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483C0" w14:textId="77777777" w:rsidR="00550646" w:rsidRPr="00550646" w:rsidRDefault="00550646" w:rsidP="00550646">
      <w:pPr>
        <w:jc w:val="center"/>
        <w:rPr>
          <w:rFonts w:ascii="Lato" w:hAnsi="Lato"/>
          <w:b/>
          <w:bCs/>
          <w:sz w:val="28"/>
          <w:szCs w:val="28"/>
        </w:rPr>
      </w:pPr>
      <w:r w:rsidRPr="00550646">
        <w:rPr>
          <w:rFonts w:ascii="Lato" w:hAnsi="Lato"/>
          <w:b/>
          <w:bCs/>
          <w:sz w:val="28"/>
          <w:szCs w:val="28"/>
        </w:rPr>
        <w:t>Life Insurance Plan Information Form</w:t>
      </w:r>
    </w:p>
    <w:p w14:paraId="56DEF47B" w14:textId="372ADA60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  <w:highlight w:val="yellow"/>
        </w:rPr>
        <w:t>Please complete one form for each Life Insurance plan offered.</w:t>
      </w:r>
      <w:r w:rsidRPr="00550646">
        <w:rPr>
          <w:rFonts w:ascii="Lato" w:hAnsi="Lato"/>
          <w:highlight w:val="yellow"/>
        </w:rPr>
        <w:br/>
      </w:r>
      <w:r w:rsidRPr="00550646">
        <w:rPr>
          <w:rFonts w:ascii="Lato" w:hAnsi="Lato"/>
          <w:b/>
          <w:bCs/>
          <w:highlight w:val="yellow"/>
        </w:rPr>
        <w:t>Attach all applicable rate tables and premium schedules.</w:t>
      </w:r>
    </w:p>
    <w:p w14:paraId="4255E6D4" w14:textId="77777777" w:rsidR="00550646" w:rsidRPr="00550646" w:rsidRDefault="00550646" w:rsidP="00550646">
      <w:pPr>
        <w:rPr>
          <w:rFonts w:ascii="Lato" w:hAnsi="Lato"/>
          <w:b/>
          <w:bCs/>
          <w:sz w:val="28"/>
          <w:szCs w:val="28"/>
        </w:rPr>
      </w:pPr>
      <w:r w:rsidRPr="00550646">
        <w:rPr>
          <w:rFonts w:ascii="Lato" w:hAnsi="Lato"/>
          <w:b/>
          <w:bCs/>
          <w:sz w:val="28"/>
          <w:szCs w:val="28"/>
        </w:rPr>
        <w:t>Company Information</w:t>
      </w:r>
    </w:p>
    <w:p w14:paraId="74852C2D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</w:rPr>
        <w:t>Company Name:</w:t>
      </w:r>
      <w:r w:rsidRPr="00550646">
        <w:rPr>
          <w:rFonts w:ascii="Lato" w:hAnsi="Lato"/>
        </w:rPr>
        <w:t xml:space="preserve"> ______________________________________</w:t>
      </w:r>
    </w:p>
    <w:p w14:paraId="33FCC065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</w:rPr>
        <w:t>Completed By:</w:t>
      </w:r>
      <w:r w:rsidRPr="00550646">
        <w:rPr>
          <w:rFonts w:ascii="Lato" w:hAnsi="Lato"/>
        </w:rPr>
        <w:t xml:space="preserve"> ______________________________________</w:t>
      </w:r>
    </w:p>
    <w:p w14:paraId="19255CCD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269868B9">
          <v:rect id="_x0000_i1025" style="width:0;height:1.5pt" o:hralign="center" o:hrstd="t" o:hr="t" fillcolor="#a0a0a0" stroked="f"/>
        </w:pict>
      </w:r>
    </w:p>
    <w:p w14:paraId="657E9B67" w14:textId="2428D2CF" w:rsidR="00550646" w:rsidRPr="00550646" w:rsidRDefault="00550646" w:rsidP="00550646">
      <w:pPr>
        <w:rPr>
          <w:rFonts w:ascii="Lato" w:hAnsi="Lato"/>
          <w:b/>
          <w:bCs/>
          <w:sz w:val="28"/>
          <w:szCs w:val="28"/>
        </w:rPr>
      </w:pPr>
      <w:r w:rsidRPr="00550646">
        <w:rPr>
          <w:rFonts w:ascii="Lato" w:hAnsi="Lato"/>
          <w:b/>
          <w:bCs/>
          <w:sz w:val="28"/>
          <w:szCs w:val="28"/>
        </w:rPr>
        <w:t>Plan Information</w:t>
      </w:r>
    </w:p>
    <w:p w14:paraId="451C9C61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</w:rPr>
        <w:t>Carrier Name:</w:t>
      </w:r>
      <w:r w:rsidRPr="00550646">
        <w:rPr>
          <w:rFonts w:ascii="Lato" w:hAnsi="Lato"/>
        </w:rPr>
        <w:t xml:space="preserve"> ______________________________________</w:t>
      </w:r>
    </w:p>
    <w:p w14:paraId="75A80688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</w:rPr>
        <w:t>Plan Name:</w:t>
      </w:r>
      <w:r w:rsidRPr="00550646">
        <w:rPr>
          <w:rFonts w:ascii="Lato" w:hAnsi="Lato"/>
        </w:rPr>
        <w:t xml:space="preserve"> ________________________________________</w:t>
      </w:r>
    </w:p>
    <w:p w14:paraId="4A0F92AE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</w:rPr>
        <w:t>Group Number / Policy Number:</w:t>
      </w:r>
      <w:r w:rsidRPr="00550646">
        <w:rPr>
          <w:rFonts w:ascii="Lato" w:hAnsi="Lato"/>
        </w:rPr>
        <w:t xml:space="preserve"> _________________________</w:t>
      </w:r>
    </w:p>
    <w:p w14:paraId="527B000A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</w:rPr>
        <w:t>Additional Plan Number(s) Associated with COBRA (if applicable):</w:t>
      </w:r>
    </w:p>
    <w:p w14:paraId="53BD6FE0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3FF65474">
          <v:rect id="_x0000_i1026" style="width:0;height:1.5pt" o:hralign="center" o:hrstd="t" o:hr="t" fillcolor="#a0a0a0" stroked="f"/>
        </w:pict>
      </w:r>
    </w:p>
    <w:p w14:paraId="2579C1F6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</w:rPr>
        <w:t>Funding Type:</w:t>
      </w:r>
    </w:p>
    <w:p w14:paraId="4B12CF30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Segoe UI Symbol" w:hAnsi="Segoe UI Symbol" w:cs="Segoe UI Symbol"/>
        </w:rPr>
        <w:t>☐</w:t>
      </w:r>
      <w:r w:rsidRPr="00550646">
        <w:rPr>
          <w:rFonts w:ascii="Lato" w:hAnsi="Lato"/>
        </w:rPr>
        <w:t xml:space="preserve"> Fully Insured</w:t>
      </w:r>
    </w:p>
    <w:p w14:paraId="7404A246" w14:textId="33A0272A" w:rsidR="00602AA0" w:rsidRDefault="00550646" w:rsidP="00550646">
      <w:pPr>
        <w:rPr>
          <w:rFonts w:ascii="Lato" w:hAnsi="Lato"/>
        </w:rPr>
      </w:pPr>
      <w:r w:rsidRPr="00550646">
        <w:rPr>
          <w:rFonts w:ascii="Segoe UI Symbol" w:hAnsi="Segoe UI Symbol" w:cs="Segoe UI Symbol"/>
        </w:rPr>
        <w:t>☐</w:t>
      </w:r>
      <w:r w:rsidRPr="00550646">
        <w:rPr>
          <w:rFonts w:ascii="Lato" w:hAnsi="Lato"/>
        </w:rPr>
        <w:t xml:space="preserve"> Self-Insured</w:t>
      </w:r>
    </w:p>
    <w:p w14:paraId="24B3DBC9" w14:textId="13C7FFB7" w:rsidR="00602AA0" w:rsidRDefault="00602AA0" w:rsidP="00550646">
      <w:pPr>
        <w:rPr>
          <w:rFonts w:ascii="Lato" w:hAnsi="Lato"/>
        </w:rPr>
      </w:pPr>
      <w:r>
        <w:rPr>
          <w:rFonts w:ascii="Lato" w:hAnsi="Lato"/>
        </w:rPr>
        <w:tab/>
      </w:r>
      <w:r w:rsidRPr="00602AA0">
        <w:rPr>
          <w:rFonts w:ascii="Lato" w:hAnsi="Lato"/>
          <w:i/>
          <w:iCs/>
        </w:rPr>
        <w:t>Is Monthly Life Report Required?</w:t>
      </w:r>
      <w:r>
        <w:rPr>
          <w:rFonts w:ascii="Lato" w:hAnsi="Lato"/>
        </w:rPr>
        <w:t xml:space="preserve">  </w:t>
      </w:r>
      <w:r w:rsidRPr="00550646">
        <w:rPr>
          <w:rFonts w:ascii="Segoe UI Symbol" w:hAnsi="Segoe UI Symbol" w:cs="Segoe UI Symbol"/>
        </w:rPr>
        <w:t>☐</w:t>
      </w:r>
      <w:r w:rsidRPr="00550646">
        <w:rPr>
          <w:rFonts w:ascii="Lato" w:hAnsi="Lato"/>
        </w:rPr>
        <w:t xml:space="preserve"> </w:t>
      </w:r>
      <w:r>
        <w:rPr>
          <w:rFonts w:ascii="Lato" w:hAnsi="Lato"/>
        </w:rPr>
        <w:t xml:space="preserve">Yes      </w:t>
      </w:r>
      <w:r w:rsidRPr="00550646">
        <w:rPr>
          <w:rFonts w:ascii="Segoe UI Symbol" w:hAnsi="Segoe UI Symbol" w:cs="Segoe UI Symbol"/>
        </w:rPr>
        <w:t>☐</w:t>
      </w:r>
      <w:r w:rsidRPr="00550646">
        <w:rPr>
          <w:rFonts w:ascii="Lato" w:hAnsi="Lato"/>
        </w:rPr>
        <w:t xml:space="preserve"> </w:t>
      </w:r>
      <w:r>
        <w:rPr>
          <w:rFonts w:ascii="Lato" w:hAnsi="Lato"/>
        </w:rPr>
        <w:t>No</w:t>
      </w:r>
    </w:p>
    <w:p w14:paraId="2E6594D0" w14:textId="69185D54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</w:rPr>
        <w:t>Plan Year:</w:t>
      </w:r>
    </w:p>
    <w:p w14:paraId="0A0ACB0E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</w:rPr>
        <w:t>From _____ / _____ / _________</w:t>
      </w:r>
    </w:p>
    <w:p w14:paraId="5B1C833E" w14:textId="77777777" w:rsidR="00550646" w:rsidRPr="00550646" w:rsidRDefault="00550646" w:rsidP="00550646">
      <w:pPr>
        <w:rPr>
          <w:rFonts w:ascii="Lato" w:hAnsi="Lato"/>
        </w:rPr>
      </w:pPr>
      <w:proofErr w:type="gramStart"/>
      <w:r w:rsidRPr="00550646">
        <w:rPr>
          <w:rFonts w:ascii="Lato" w:hAnsi="Lato"/>
        </w:rPr>
        <w:t>To __</w:t>
      </w:r>
      <w:proofErr w:type="gramEnd"/>
      <w:r w:rsidRPr="00550646">
        <w:rPr>
          <w:rFonts w:ascii="Lato" w:hAnsi="Lato"/>
        </w:rPr>
        <w:t>___ / _____ / _________</w:t>
      </w:r>
    </w:p>
    <w:p w14:paraId="6FE3D356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6812B869">
          <v:rect id="_x0000_i1027" style="width:0;height:1.5pt" o:hralign="center" o:hrstd="t" o:hr="t" fillcolor="#a0a0a0" stroked="f"/>
        </w:pict>
      </w:r>
    </w:p>
    <w:p w14:paraId="122F8713" w14:textId="77777777" w:rsidR="00550646" w:rsidRPr="00550646" w:rsidRDefault="00550646" w:rsidP="00550646">
      <w:pPr>
        <w:rPr>
          <w:rFonts w:ascii="Lato" w:hAnsi="Lato"/>
          <w:b/>
          <w:bCs/>
          <w:sz w:val="28"/>
          <w:szCs w:val="28"/>
        </w:rPr>
      </w:pPr>
      <w:r w:rsidRPr="00550646">
        <w:rPr>
          <w:rFonts w:ascii="Lato" w:hAnsi="Lato"/>
          <w:b/>
          <w:bCs/>
          <w:sz w:val="28"/>
          <w:szCs w:val="28"/>
        </w:rPr>
        <w:t>Carrier Contact Information</w:t>
      </w:r>
    </w:p>
    <w:p w14:paraId="445DAF0E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</w:rPr>
        <w:t>COBRA Enrollment/Termination Contact Name:</w:t>
      </w:r>
    </w:p>
    <w:p w14:paraId="59118D0B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31397EEB">
          <v:rect id="_x0000_i1028" style="width:0;height:1.5pt" o:hralign="center" o:hrstd="t" o:hr="t" fillcolor="#a0a0a0" stroked="f"/>
        </w:pict>
      </w:r>
    </w:p>
    <w:p w14:paraId="115CBA7D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</w:rPr>
        <w:t>Email Address:</w:t>
      </w:r>
    </w:p>
    <w:p w14:paraId="2D6AF892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05C6D0FF">
          <v:rect id="_x0000_i1029" style="width:0;height:1.5pt" o:hralign="center" o:hrstd="t" o:hr="t" fillcolor="#a0a0a0" stroked="f"/>
        </w:pict>
      </w:r>
    </w:p>
    <w:p w14:paraId="7BCEC47D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</w:rPr>
        <w:lastRenderedPageBreak/>
        <w:t>Phone Number:</w:t>
      </w:r>
    </w:p>
    <w:p w14:paraId="4654EC3E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374C6F06">
          <v:rect id="_x0000_i1030" style="width:0;height:1.5pt" o:hralign="center" o:hrstd="t" o:hr="t" fillcolor="#a0a0a0" stroked="f"/>
        </w:pict>
      </w:r>
    </w:p>
    <w:p w14:paraId="42F7D1AD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0A4C0F5A">
          <v:rect id="_x0000_i1031" style="width:0;height:1.5pt" o:hralign="center" o:hrstd="t" o:hr="t" fillcolor="#a0a0a0" stroked="f"/>
        </w:pict>
      </w:r>
    </w:p>
    <w:p w14:paraId="3833BACE" w14:textId="77777777" w:rsidR="00550646" w:rsidRPr="00550646" w:rsidRDefault="00550646" w:rsidP="00550646">
      <w:pPr>
        <w:rPr>
          <w:rFonts w:ascii="Lato" w:hAnsi="Lato"/>
          <w:b/>
          <w:bCs/>
          <w:sz w:val="28"/>
          <w:szCs w:val="28"/>
        </w:rPr>
      </w:pPr>
      <w:r w:rsidRPr="00550646">
        <w:rPr>
          <w:rFonts w:ascii="Lato" w:hAnsi="Lato"/>
          <w:b/>
          <w:bCs/>
          <w:sz w:val="28"/>
          <w:szCs w:val="28"/>
        </w:rPr>
        <w:t>Coverage Administration</w:t>
      </w:r>
    </w:p>
    <w:p w14:paraId="33924C53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</w:rPr>
        <w:t>Is conversion to an individual policy available upon termination of coverage?</w:t>
      </w:r>
    </w:p>
    <w:p w14:paraId="0E86DDAD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Segoe UI Symbol" w:hAnsi="Segoe UI Symbol" w:cs="Segoe UI Symbol"/>
        </w:rPr>
        <w:t>☐</w:t>
      </w:r>
      <w:r w:rsidRPr="00550646">
        <w:rPr>
          <w:rFonts w:ascii="Lato" w:hAnsi="Lato"/>
        </w:rPr>
        <w:t xml:space="preserve"> Yes</w:t>
      </w:r>
    </w:p>
    <w:p w14:paraId="66F3014C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Segoe UI Symbol" w:hAnsi="Segoe UI Symbol" w:cs="Segoe UI Symbol"/>
        </w:rPr>
        <w:t>☐</w:t>
      </w:r>
      <w:r w:rsidRPr="00550646">
        <w:rPr>
          <w:rFonts w:ascii="Lato" w:hAnsi="Lato"/>
        </w:rPr>
        <w:t xml:space="preserve"> No</w:t>
      </w:r>
    </w:p>
    <w:p w14:paraId="1385BD71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</w:rPr>
        <w:t xml:space="preserve">If </w:t>
      </w:r>
      <w:proofErr w:type="gramStart"/>
      <w:r w:rsidRPr="00550646">
        <w:rPr>
          <w:rFonts w:ascii="Lato" w:hAnsi="Lato"/>
        </w:rPr>
        <w:t>Yes</w:t>
      </w:r>
      <w:proofErr w:type="gramEnd"/>
      <w:r w:rsidRPr="00550646">
        <w:rPr>
          <w:rFonts w:ascii="Lato" w:hAnsi="Lato"/>
        </w:rPr>
        <w:t>, please provide details:</w:t>
      </w:r>
    </w:p>
    <w:p w14:paraId="0CC1630F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22F59ED4">
          <v:rect id="_x0000_i1032" style="width:0;height:1.5pt" o:hralign="center" o:hrstd="t" o:hr="t" fillcolor="#a0a0a0" stroked="f"/>
        </w:pict>
      </w:r>
    </w:p>
    <w:p w14:paraId="7201E31B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</w:rPr>
        <w:t>Does State Continuation apply?</w:t>
      </w:r>
    </w:p>
    <w:p w14:paraId="4D72668A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Segoe UI Symbol" w:hAnsi="Segoe UI Symbol" w:cs="Segoe UI Symbol"/>
        </w:rPr>
        <w:t>☐</w:t>
      </w:r>
      <w:r w:rsidRPr="00550646">
        <w:rPr>
          <w:rFonts w:ascii="Lato" w:hAnsi="Lato"/>
        </w:rPr>
        <w:t xml:space="preserve"> Yes</w:t>
      </w:r>
    </w:p>
    <w:p w14:paraId="38D48CFB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Segoe UI Symbol" w:hAnsi="Segoe UI Symbol" w:cs="Segoe UI Symbol"/>
        </w:rPr>
        <w:t>☐</w:t>
      </w:r>
      <w:r w:rsidRPr="00550646">
        <w:rPr>
          <w:rFonts w:ascii="Lato" w:hAnsi="Lato"/>
        </w:rPr>
        <w:t xml:space="preserve"> No</w:t>
      </w:r>
    </w:p>
    <w:p w14:paraId="4D3152A6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</w:rPr>
        <w:t>If Yes, State: ______________________________</w:t>
      </w:r>
    </w:p>
    <w:p w14:paraId="783C7F7F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43DAE828">
          <v:rect id="_x0000_i1033" style="width:0;height:1.5pt" o:hralign="center" o:hrstd="t" o:hr="t" fillcolor="#a0a0a0" stroked="f"/>
        </w:pict>
      </w:r>
    </w:p>
    <w:p w14:paraId="43F41922" w14:textId="77777777" w:rsidR="00550646" w:rsidRPr="00550646" w:rsidRDefault="00550646" w:rsidP="00550646">
      <w:pPr>
        <w:rPr>
          <w:rFonts w:ascii="Lato" w:hAnsi="Lato"/>
          <w:b/>
          <w:bCs/>
        </w:rPr>
      </w:pPr>
      <w:r w:rsidRPr="00550646">
        <w:rPr>
          <w:rFonts w:ascii="Lato" w:hAnsi="Lato"/>
          <w:b/>
          <w:bCs/>
        </w:rPr>
        <w:t>Coverage Termination Rules</w:t>
      </w:r>
    </w:p>
    <w:p w14:paraId="0674F9B5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</w:rPr>
        <w:t>When does coverage terminate for active employees?</w:t>
      </w:r>
    </w:p>
    <w:p w14:paraId="509C4BC0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400928C3">
          <v:rect id="_x0000_i1034" style="width:0;height:1.5pt" o:hralign="center" o:hrstd="t" o:hr="t" fillcolor="#a0a0a0" stroked="f"/>
        </w:pict>
      </w:r>
    </w:p>
    <w:p w14:paraId="1712EB08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</w:rPr>
        <w:t>When does coverage terminate for ineligible dependents?</w:t>
      </w:r>
      <w:r w:rsidRPr="00550646">
        <w:rPr>
          <w:rFonts w:ascii="Lato" w:hAnsi="Lato"/>
        </w:rPr>
        <w:t xml:space="preserve"> (Examples: End of month, date of termination, age limit, etc.)</w:t>
      </w:r>
    </w:p>
    <w:p w14:paraId="4BCF430F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3A6D9FB3">
          <v:rect id="_x0000_i1035" style="width:0;height:1.5pt" o:hralign="center" o:hrstd="t" o:hr="t" fillcolor="#a0a0a0" stroked="f"/>
        </w:pict>
      </w:r>
    </w:p>
    <w:p w14:paraId="694C7648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1A946E38">
          <v:rect id="_x0000_i1036" style="width:0;height:1.5pt" o:hralign="center" o:hrstd="t" o:hr="t" fillcolor="#a0a0a0" stroked="f"/>
        </w:pict>
      </w:r>
    </w:p>
    <w:p w14:paraId="35628E36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</w:rPr>
        <w:t>Age at which dependent coverage terminates:</w:t>
      </w:r>
    </w:p>
    <w:p w14:paraId="20F6703B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4B552C2A">
          <v:rect id="_x0000_i1037" style="width:0;height:1.5pt" o:hralign="center" o:hrstd="t" o:hr="t" fillcolor="#a0a0a0" stroked="f"/>
        </w:pict>
      </w:r>
    </w:p>
    <w:p w14:paraId="293C4D45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1D8C2E96">
          <v:rect id="_x0000_i1038" style="width:0;height:1.5pt" o:hralign="center" o:hrstd="t" o:hr="t" fillcolor="#a0a0a0" stroked="f"/>
        </w:pict>
      </w:r>
    </w:p>
    <w:p w14:paraId="096D0EA3" w14:textId="77777777" w:rsidR="00550646" w:rsidRPr="00550646" w:rsidRDefault="00550646" w:rsidP="00550646">
      <w:pPr>
        <w:rPr>
          <w:rFonts w:ascii="Lato" w:hAnsi="Lato"/>
          <w:b/>
          <w:bCs/>
          <w:sz w:val="28"/>
          <w:szCs w:val="28"/>
        </w:rPr>
      </w:pPr>
      <w:r w:rsidRPr="00550646">
        <w:rPr>
          <w:rFonts w:ascii="Lato" w:hAnsi="Lato"/>
          <w:b/>
          <w:bCs/>
          <w:sz w:val="28"/>
          <w:szCs w:val="28"/>
        </w:rPr>
        <w:t>Supplemental Life Coverage Rules</w:t>
      </w:r>
    </w:p>
    <w:p w14:paraId="37D72A07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</w:rPr>
        <w:t>Are supplemental rates based on Employee or Spouse age?</w:t>
      </w:r>
    </w:p>
    <w:p w14:paraId="54742BD4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Segoe UI Symbol" w:hAnsi="Segoe UI Symbol" w:cs="Segoe UI Symbol"/>
        </w:rPr>
        <w:lastRenderedPageBreak/>
        <w:t>☐</w:t>
      </w:r>
      <w:r w:rsidRPr="00550646">
        <w:rPr>
          <w:rFonts w:ascii="Lato" w:hAnsi="Lato"/>
        </w:rPr>
        <w:t xml:space="preserve"> Employee Age</w:t>
      </w:r>
    </w:p>
    <w:p w14:paraId="07C24354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Segoe UI Symbol" w:hAnsi="Segoe UI Symbol" w:cs="Segoe UI Symbol"/>
        </w:rPr>
        <w:t>☐</w:t>
      </w:r>
      <w:r w:rsidRPr="00550646">
        <w:rPr>
          <w:rFonts w:ascii="Lato" w:hAnsi="Lato"/>
        </w:rPr>
        <w:t xml:space="preserve"> Spouse Age</w:t>
      </w:r>
    </w:p>
    <w:p w14:paraId="6D8F67AD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</w:rPr>
        <w:t>Do rates renew on the first of the month following the insured's birthday?</w:t>
      </w:r>
    </w:p>
    <w:p w14:paraId="3189556E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Segoe UI Symbol" w:hAnsi="Segoe UI Symbol" w:cs="Segoe UI Symbol"/>
        </w:rPr>
        <w:t>☐</w:t>
      </w:r>
      <w:r w:rsidRPr="00550646">
        <w:rPr>
          <w:rFonts w:ascii="Lato" w:hAnsi="Lato"/>
        </w:rPr>
        <w:t xml:space="preserve"> Yes</w:t>
      </w:r>
    </w:p>
    <w:p w14:paraId="7C9F20EB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Segoe UI Symbol" w:hAnsi="Segoe UI Symbol" w:cs="Segoe UI Symbol"/>
        </w:rPr>
        <w:t>☐</w:t>
      </w:r>
      <w:r w:rsidRPr="00550646">
        <w:rPr>
          <w:rFonts w:ascii="Lato" w:hAnsi="Lato"/>
        </w:rPr>
        <w:t xml:space="preserve"> No</w:t>
      </w:r>
    </w:p>
    <w:p w14:paraId="7FBECDE7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</w:rPr>
        <w:t>Can an employee elect Supplemental Life without Basic Life coverage?</w:t>
      </w:r>
    </w:p>
    <w:p w14:paraId="55EE24E8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Segoe UI Symbol" w:hAnsi="Segoe UI Symbol" w:cs="Segoe UI Symbol"/>
        </w:rPr>
        <w:t>☐</w:t>
      </w:r>
      <w:r w:rsidRPr="00550646">
        <w:rPr>
          <w:rFonts w:ascii="Lato" w:hAnsi="Lato"/>
        </w:rPr>
        <w:t xml:space="preserve"> Yes</w:t>
      </w:r>
    </w:p>
    <w:p w14:paraId="2C0ABA37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Segoe UI Symbol" w:hAnsi="Segoe UI Symbol" w:cs="Segoe UI Symbol"/>
        </w:rPr>
        <w:t>☐</w:t>
      </w:r>
      <w:r w:rsidRPr="00550646">
        <w:rPr>
          <w:rFonts w:ascii="Lato" w:hAnsi="Lato"/>
        </w:rPr>
        <w:t xml:space="preserve"> No</w:t>
      </w:r>
    </w:p>
    <w:p w14:paraId="329692F8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</w:rPr>
        <w:t>Can a spouse or dependent elect coverage without Employee Supplemental Life coverage?</w:t>
      </w:r>
    </w:p>
    <w:p w14:paraId="5590F668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Segoe UI Symbol" w:hAnsi="Segoe UI Symbol" w:cs="Segoe UI Symbol"/>
        </w:rPr>
        <w:t>☐</w:t>
      </w:r>
      <w:r w:rsidRPr="00550646">
        <w:rPr>
          <w:rFonts w:ascii="Lato" w:hAnsi="Lato"/>
        </w:rPr>
        <w:t xml:space="preserve"> Yes</w:t>
      </w:r>
    </w:p>
    <w:p w14:paraId="3549C41B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Segoe UI Symbol" w:hAnsi="Segoe UI Symbol" w:cs="Segoe UI Symbol"/>
        </w:rPr>
        <w:t>☐</w:t>
      </w:r>
      <w:r w:rsidRPr="00550646">
        <w:rPr>
          <w:rFonts w:ascii="Lato" w:hAnsi="Lato"/>
        </w:rPr>
        <w:t xml:space="preserve"> No</w:t>
      </w:r>
    </w:p>
    <w:p w14:paraId="69F50EDB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25E3F67A">
          <v:rect id="_x0000_i1039" style="width:0;height:1.5pt" o:hralign="center" o:hrstd="t" o:hr="t" fillcolor="#a0a0a0" stroked="f"/>
        </w:pict>
      </w:r>
    </w:p>
    <w:p w14:paraId="7947D999" w14:textId="77777777" w:rsidR="00550646" w:rsidRPr="00550646" w:rsidRDefault="00550646" w:rsidP="00550646">
      <w:pPr>
        <w:rPr>
          <w:rFonts w:ascii="Lato" w:hAnsi="Lato"/>
          <w:b/>
          <w:bCs/>
          <w:sz w:val="28"/>
          <w:szCs w:val="28"/>
        </w:rPr>
      </w:pPr>
      <w:r w:rsidRPr="00550646">
        <w:rPr>
          <w:rFonts w:ascii="Lato" w:hAnsi="Lato"/>
          <w:b/>
          <w:bCs/>
          <w:sz w:val="28"/>
          <w:szCs w:val="28"/>
        </w:rPr>
        <w:t>Rate Information</w:t>
      </w:r>
    </w:p>
    <w:p w14:paraId="5473ADF4" w14:textId="77777777" w:rsidR="00550646" w:rsidRPr="00550646" w:rsidRDefault="00550646" w:rsidP="00550646">
      <w:pPr>
        <w:rPr>
          <w:rFonts w:ascii="Lato" w:hAnsi="Lato"/>
          <w:b/>
          <w:bCs/>
        </w:rPr>
      </w:pPr>
      <w:r w:rsidRPr="00550646">
        <w:rPr>
          <w:rFonts w:ascii="Lato" w:hAnsi="Lato"/>
          <w:b/>
          <w:bCs/>
        </w:rPr>
        <w:t>Employee Basic Life</w:t>
      </w:r>
    </w:p>
    <w:p w14:paraId="74E54EB7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  <w:highlight w:val="yellow"/>
        </w:rPr>
        <w:t>Please attach rate tables and premium schedules.</w:t>
      </w:r>
    </w:p>
    <w:p w14:paraId="1C09C3F6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</w:rPr>
        <w:t>Coverage Amount: ________________________________</w:t>
      </w:r>
    </w:p>
    <w:p w14:paraId="3DAF630C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</w:rPr>
        <w:t>Rate per $1,000: _________________________________</w:t>
      </w:r>
    </w:p>
    <w:p w14:paraId="0C77A36C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</w:rPr>
        <w:t>Additional Notes:</w:t>
      </w:r>
    </w:p>
    <w:p w14:paraId="64C51477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357372D3">
          <v:rect id="_x0000_i1040" style="width:0;height:1.5pt" o:hralign="center" o:hrstd="t" o:hr="t" fillcolor="#a0a0a0" stroked="f"/>
        </w:pict>
      </w:r>
    </w:p>
    <w:p w14:paraId="77AEF5D7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2908CD97">
          <v:rect id="_x0000_i1041" style="width:0;height:1.5pt" o:hralign="center" o:hrstd="t" o:hr="t" fillcolor="#a0a0a0" stroked="f"/>
        </w:pict>
      </w:r>
    </w:p>
    <w:p w14:paraId="0E1A266E" w14:textId="77777777" w:rsidR="00550646" w:rsidRPr="00550646" w:rsidRDefault="00550646" w:rsidP="00550646">
      <w:pPr>
        <w:rPr>
          <w:rFonts w:ascii="Lato" w:hAnsi="Lato"/>
          <w:b/>
          <w:bCs/>
        </w:rPr>
      </w:pPr>
      <w:r w:rsidRPr="00550646">
        <w:rPr>
          <w:rFonts w:ascii="Lato" w:hAnsi="Lato"/>
          <w:b/>
          <w:bCs/>
        </w:rPr>
        <w:t>Dependent Basic Life</w:t>
      </w:r>
    </w:p>
    <w:p w14:paraId="1C40FE0A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</w:rPr>
        <w:t>Coverage Amount: ________________________________</w:t>
      </w:r>
    </w:p>
    <w:p w14:paraId="045E8254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</w:rPr>
        <w:t>Rate Structure:</w:t>
      </w:r>
    </w:p>
    <w:p w14:paraId="38BA88F0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Segoe UI Symbol" w:hAnsi="Segoe UI Symbol" w:cs="Segoe UI Symbol"/>
        </w:rPr>
        <w:t>☐</w:t>
      </w:r>
      <w:r w:rsidRPr="00550646">
        <w:rPr>
          <w:rFonts w:ascii="Lato" w:hAnsi="Lato"/>
        </w:rPr>
        <w:t xml:space="preserve"> Flat Amount</w:t>
      </w:r>
    </w:p>
    <w:p w14:paraId="67243068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Segoe UI Symbol" w:hAnsi="Segoe UI Symbol" w:cs="Segoe UI Symbol"/>
        </w:rPr>
        <w:t>☐</w:t>
      </w:r>
      <w:r w:rsidRPr="00550646">
        <w:rPr>
          <w:rFonts w:ascii="Lato" w:hAnsi="Lato"/>
        </w:rPr>
        <w:t xml:space="preserve"> Per $1,000</w:t>
      </w:r>
    </w:p>
    <w:p w14:paraId="72620216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</w:rPr>
        <w:t>Rate: _________________________________________</w:t>
      </w:r>
    </w:p>
    <w:p w14:paraId="34F6ECF2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</w:rPr>
        <w:lastRenderedPageBreak/>
        <w:t>Additional Notes:</w:t>
      </w:r>
    </w:p>
    <w:p w14:paraId="7FECC991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51C3D187">
          <v:rect id="_x0000_i1042" style="width:0;height:1.5pt" o:hralign="center" o:hrstd="t" o:hr="t" fillcolor="#a0a0a0" stroked="f"/>
        </w:pict>
      </w:r>
    </w:p>
    <w:p w14:paraId="39FDAEB8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604A004F">
          <v:rect id="_x0000_i1043" style="width:0;height:1.5pt" o:hralign="center" o:hrstd="t" o:hr="t" fillcolor="#a0a0a0" stroked="f"/>
        </w:pict>
      </w:r>
    </w:p>
    <w:p w14:paraId="5424AA2D" w14:textId="77777777" w:rsidR="00550646" w:rsidRPr="00550646" w:rsidRDefault="00550646" w:rsidP="00550646">
      <w:pPr>
        <w:rPr>
          <w:rFonts w:ascii="Lato" w:hAnsi="Lato"/>
          <w:b/>
          <w:bCs/>
        </w:rPr>
      </w:pPr>
      <w:r w:rsidRPr="00550646">
        <w:rPr>
          <w:rFonts w:ascii="Lato" w:hAnsi="Lato"/>
          <w:b/>
          <w:bCs/>
        </w:rPr>
        <w:t>Supplemental Employee / Spouse Voluntary Life</w:t>
      </w:r>
    </w:p>
    <w:p w14:paraId="1DA15851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  <w:b/>
          <w:bCs/>
          <w:highlight w:val="yellow"/>
        </w:rPr>
        <w:t>Please attach age-banded rate tables if applicable.</w:t>
      </w:r>
    </w:p>
    <w:p w14:paraId="51C5D857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</w:rPr>
        <w:t>Coverage Amount(s):</w:t>
      </w:r>
    </w:p>
    <w:p w14:paraId="2E09754C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11FAAF7E">
          <v:rect id="_x0000_i1044" style="width:0;height:1.5pt" o:hralign="center" o:hrstd="t" o:hr="t" fillcolor="#a0a0a0" stroked="f"/>
        </w:pict>
      </w:r>
    </w:p>
    <w:p w14:paraId="3BE5A978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</w:rPr>
        <w:t>Rate per $1,000:</w:t>
      </w:r>
    </w:p>
    <w:p w14:paraId="74A337A8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592B319D">
          <v:rect id="_x0000_i1045" style="width:0;height:1.5pt" o:hralign="center" o:hrstd="t" o:hr="t" fillcolor="#a0a0a0" stroked="f"/>
        </w:pict>
      </w:r>
    </w:p>
    <w:p w14:paraId="349B2AC8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</w:rPr>
        <w:t>Additional Notes:</w:t>
      </w:r>
    </w:p>
    <w:p w14:paraId="3FC51326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691B40C1">
          <v:rect id="_x0000_i1046" style="width:0;height:1.5pt" o:hralign="center" o:hrstd="t" o:hr="t" fillcolor="#a0a0a0" stroked="f"/>
        </w:pict>
      </w:r>
    </w:p>
    <w:p w14:paraId="067C6024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55901B75">
          <v:rect id="_x0000_i1047" style="width:0;height:1.5pt" o:hralign="center" o:hrstd="t" o:hr="t" fillcolor="#a0a0a0" stroked="f"/>
        </w:pict>
      </w:r>
    </w:p>
    <w:p w14:paraId="6C80F58E" w14:textId="77777777" w:rsidR="00550646" w:rsidRPr="00550646" w:rsidRDefault="00550646" w:rsidP="00550646">
      <w:pPr>
        <w:rPr>
          <w:rFonts w:ascii="Lato" w:hAnsi="Lato"/>
          <w:b/>
          <w:bCs/>
        </w:rPr>
      </w:pPr>
      <w:r w:rsidRPr="00550646">
        <w:rPr>
          <w:rFonts w:ascii="Lato" w:hAnsi="Lato"/>
          <w:b/>
          <w:bCs/>
        </w:rPr>
        <w:t>Supplemental Dependent Life</w:t>
      </w:r>
    </w:p>
    <w:p w14:paraId="2A59366F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</w:rPr>
        <w:t>Coverage Amount(s):</w:t>
      </w:r>
    </w:p>
    <w:p w14:paraId="3B89FEE4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147A2E33">
          <v:rect id="_x0000_i1048" style="width:0;height:1.5pt" o:hralign="center" o:hrstd="t" o:hr="t" fillcolor="#a0a0a0" stroked="f"/>
        </w:pict>
      </w:r>
    </w:p>
    <w:p w14:paraId="38043E01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</w:rPr>
        <w:t>Rate Structure:</w:t>
      </w:r>
    </w:p>
    <w:p w14:paraId="15CB89A7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Segoe UI Symbol" w:hAnsi="Segoe UI Symbol" w:cs="Segoe UI Symbol"/>
        </w:rPr>
        <w:t>☐</w:t>
      </w:r>
      <w:r w:rsidRPr="00550646">
        <w:rPr>
          <w:rFonts w:ascii="Lato" w:hAnsi="Lato"/>
        </w:rPr>
        <w:t xml:space="preserve"> Flat Amount</w:t>
      </w:r>
    </w:p>
    <w:p w14:paraId="3C6C849D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Segoe UI Symbol" w:hAnsi="Segoe UI Symbol" w:cs="Segoe UI Symbol"/>
        </w:rPr>
        <w:t>☐</w:t>
      </w:r>
      <w:r w:rsidRPr="00550646">
        <w:rPr>
          <w:rFonts w:ascii="Lato" w:hAnsi="Lato"/>
        </w:rPr>
        <w:t xml:space="preserve"> Per $1,000</w:t>
      </w:r>
    </w:p>
    <w:p w14:paraId="2A2856AD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</w:rPr>
        <w:t>Rate:</w:t>
      </w:r>
    </w:p>
    <w:p w14:paraId="6891E3F1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2E4B1413">
          <v:rect id="_x0000_i1049" style="width:0;height:1.5pt" o:hralign="center" o:hrstd="t" o:hr="t" fillcolor="#a0a0a0" stroked="f"/>
        </w:pict>
      </w:r>
    </w:p>
    <w:p w14:paraId="3FE27E20" w14:textId="77777777" w:rsidR="00550646" w:rsidRPr="00550646" w:rsidRDefault="00550646" w:rsidP="00550646">
      <w:pPr>
        <w:rPr>
          <w:rFonts w:ascii="Lato" w:hAnsi="Lato"/>
        </w:rPr>
      </w:pPr>
      <w:r w:rsidRPr="00550646">
        <w:rPr>
          <w:rFonts w:ascii="Lato" w:hAnsi="Lato"/>
        </w:rPr>
        <w:t>Additional Notes:</w:t>
      </w:r>
    </w:p>
    <w:p w14:paraId="6F0D68D7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114DE390">
          <v:rect id="_x0000_i1050" style="width:0;height:1.5pt" o:hralign="center" o:hrstd="t" o:hr="t" fillcolor="#a0a0a0" stroked="f"/>
        </w:pict>
      </w:r>
    </w:p>
    <w:p w14:paraId="707BEA6D" w14:textId="77777777" w:rsidR="00550646" w:rsidRPr="00550646" w:rsidRDefault="009F1BAA" w:rsidP="00550646">
      <w:pPr>
        <w:rPr>
          <w:rFonts w:ascii="Lato" w:hAnsi="Lato"/>
        </w:rPr>
      </w:pPr>
      <w:r>
        <w:rPr>
          <w:rFonts w:ascii="Lato" w:hAnsi="Lato"/>
        </w:rPr>
        <w:pict w14:anchorId="741FC9CD">
          <v:rect id="_x0000_i1051" style="width:0;height:1.5pt" o:hralign="center" o:hrstd="t" o:hr="t" fillcolor="#a0a0a0" stroked="f"/>
        </w:pict>
      </w:r>
    </w:p>
    <w:p w14:paraId="3DE668A6" w14:textId="07E87BFE" w:rsidR="00550646" w:rsidRPr="00550646" w:rsidRDefault="00550646" w:rsidP="00550646">
      <w:pPr>
        <w:rPr>
          <w:rFonts w:ascii="Lato" w:hAnsi="Lato"/>
        </w:rPr>
      </w:pPr>
    </w:p>
    <w:sectPr w:rsidR="00550646" w:rsidRPr="0055064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C7992" w14:textId="77777777" w:rsidR="009F1BAA" w:rsidRDefault="009F1BAA" w:rsidP="00550646">
      <w:pPr>
        <w:spacing w:after="0" w:line="240" w:lineRule="auto"/>
      </w:pPr>
      <w:r>
        <w:separator/>
      </w:r>
    </w:p>
  </w:endnote>
  <w:endnote w:type="continuationSeparator" w:id="0">
    <w:p w14:paraId="40DC81F9" w14:textId="77777777" w:rsidR="009F1BAA" w:rsidRDefault="009F1BAA" w:rsidP="0055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5AF34" w14:textId="77777777" w:rsidR="009F1BAA" w:rsidRDefault="009F1BAA" w:rsidP="00550646">
      <w:pPr>
        <w:spacing w:after="0" w:line="240" w:lineRule="auto"/>
      </w:pPr>
      <w:r>
        <w:separator/>
      </w:r>
    </w:p>
  </w:footnote>
  <w:footnote w:type="continuationSeparator" w:id="0">
    <w:p w14:paraId="6A14DBDC" w14:textId="77777777" w:rsidR="009F1BAA" w:rsidRDefault="009F1BAA" w:rsidP="00550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BE29B" w14:textId="39A58964" w:rsidR="00550646" w:rsidRPr="00550646" w:rsidRDefault="00550646" w:rsidP="00550646">
    <w:pPr>
      <w:pStyle w:val="Header"/>
      <w:jc w:val="right"/>
    </w:pPr>
    <w:r>
      <w:rPr>
        <w:noProof/>
      </w:rPr>
      <w:drawing>
        <wp:inline distT="0" distB="0" distL="0" distR="0" wp14:anchorId="1E94A25D" wp14:editId="472585E1">
          <wp:extent cx="1171575" cy="1095499"/>
          <wp:effectExtent l="0" t="0" r="0" b="9525"/>
          <wp:docPr id="2271470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923" cy="10986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46"/>
    <w:rsid w:val="000F513B"/>
    <w:rsid w:val="00110716"/>
    <w:rsid w:val="002755ED"/>
    <w:rsid w:val="00550646"/>
    <w:rsid w:val="00602AA0"/>
    <w:rsid w:val="00673D76"/>
    <w:rsid w:val="009F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B6585"/>
  <w15:chartTrackingRefBased/>
  <w15:docId w15:val="{DE3B7138-073F-4C18-AD1E-703A87043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06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6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6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6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6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6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6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6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6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6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6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6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6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6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6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6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6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6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6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06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6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06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6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06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6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06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6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6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64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0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646"/>
  </w:style>
  <w:style w:type="paragraph" w:styleId="Footer">
    <w:name w:val="footer"/>
    <w:basedOn w:val="Normal"/>
    <w:link w:val="FooterChar"/>
    <w:uiPriority w:val="99"/>
    <w:unhideWhenUsed/>
    <w:rsid w:val="00550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370</Words>
  <Characters>1985</Characters>
  <Application>Microsoft Office Word</Application>
  <DocSecurity>0</DocSecurity>
  <Lines>104</Lines>
  <Paragraphs>57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Mercik</dc:creator>
  <cp:keywords/>
  <dc:description/>
  <cp:lastModifiedBy>Sarah Mercik</cp:lastModifiedBy>
  <cp:revision>2</cp:revision>
  <dcterms:created xsi:type="dcterms:W3CDTF">2026-07-13T17:51:00Z</dcterms:created>
  <dcterms:modified xsi:type="dcterms:W3CDTF">2026-07-14T15:14:00Z</dcterms:modified>
</cp:coreProperties>
</file>